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CEBB5CA" w14:textId="79334C9A" w:rsidR="00224FD2" w:rsidRDefault="00224FD2" w:rsidP="00224FD2">
      <w:pPr>
        <w:jc w:val="center"/>
        <w:rPr>
          <w:rFonts w:ascii="Arial" w:hAnsi="Arial" w:cs="Arial"/>
          <w:sz w:val="32"/>
          <w:szCs w:val="32"/>
        </w:rPr>
      </w:pPr>
      <w:r w:rsidRPr="00224FD2">
        <w:rPr>
          <w:rFonts w:ascii="Arial" w:hAnsi="Arial" w:cs="Arial"/>
          <w:sz w:val="32"/>
          <w:szCs w:val="32"/>
        </w:rPr>
        <w:t>Modern Principles of Vulvar Reconstruction:</w:t>
      </w:r>
    </w:p>
    <w:p w14:paraId="065CE884" w14:textId="233615B6" w:rsidR="00224FD2" w:rsidRPr="00224FD2" w:rsidRDefault="00224FD2" w:rsidP="00224FD2">
      <w:pPr>
        <w:jc w:val="center"/>
        <w:rPr>
          <w:rFonts w:ascii="Arial" w:hAnsi="Arial" w:cs="Arial"/>
          <w:sz w:val="28"/>
          <w:szCs w:val="28"/>
        </w:rPr>
      </w:pPr>
      <w:r w:rsidRPr="00224FD2">
        <w:rPr>
          <w:rFonts w:ascii="Arial" w:hAnsi="Arial" w:cs="Arial"/>
          <w:sz w:val="28"/>
          <w:szCs w:val="28"/>
        </w:rPr>
        <w:t>Choosing the Right Flap for Every Defect</w:t>
      </w:r>
    </w:p>
    <w:p w14:paraId="2ECD4DE0" w14:textId="06656239" w:rsidR="00224FD2" w:rsidRPr="00224FD2" w:rsidRDefault="00224FD2" w:rsidP="00224FD2">
      <w:pPr>
        <w:jc w:val="center"/>
        <w:rPr>
          <w:rFonts w:ascii="Arial" w:hAnsi="Arial" w:cs="Arial"/>
        </w:rPr>
      </w:pPr>
      <w:r w:rsidRPr="00224FD2">
        <w:rPr>
          <w:rFonts w:ascii="Arial" w:hAnsi="Arial" w:cs="Arial"/>
        </w:rPr>
        <w:t xml:space="preserve">Amila </w:t>
      </w:r>
      <w:proofErr w:type="spellStart"/>
      <w:r w:rsidRPr="00224FD2">
        <w:rPr>
          <w:rFonts w:ascii="Arial" w:hAnsi="Arial" w:cs="Arial"/>
        </w:rPr>
        <w:t>Tikyayala</w:t>
      </w:r>
      <w:proofErr w:type="spellEnd"/>
      <w:r w:rsidRPr="00224FD2">
        <w:rPr>
          <w:rFonts w:ascii="Arial" w:hAnsi="Arial" w:cs="Arial"/>
        </w:rPr>
        <w:t xml:space="preserve"> Purnomo, MD</w:t>
      </w:r>
    </w:p>
    <w:p w14:paraId="69BD4BD8" w14:textId="77777777" w:rsidR="00224FD2" w:rsidRDefault="00224FD2" w:rsidP="00224FD2"/>
    <w:p w14:paraId="7D80C2F4" w14:textId="77777777" w:rsidR="00224FD2" w:rsidRDefault="00224FD2" w:rsidP="00224FD2"/>
    <w:p w14:paraId="3550C00F" w14:textId="1882B743" w:rsidR="00224FD2" w:rsidRPr="00D80C3B" w:rsidRDefault="00224FD2" w:rsidP="00224FD2">
      <w:pPr>
        <w:rPr>
          <w:rFonts w:ascii="Arial" w:hAnsi="Arial" w:cs="Arial"/>
        </w:rPr>
      </w:pPr>
      <w:r w:rsidRPr="00D80C3B">
        <w:rPr>
          <w:rFonts w:ascii="Arial" w:hAnsi="Arial" w:cs="Arial"/>
        </w:rPr>
        <w:t>Abstract</w:t>
      </w:r>
    </w:p>
    <w:p w14:paraId="6038C979" w14:textId="77777777" w:rsidR="00224FD2" w:rsidRPr="00D80C3B" w:rsidRDefault="00224FD2" w:rsidP="00224FD2">
      <w:pPr>
        <w:jc w:val="both"/>
        <w:rPr>
          <w:rFonts w:ascii="Arial" w:hAnsi="Arial" w:cs="Arial"/>
        </w:rPr>
      </w:pPr>
      <w:r w:rsidRPr="00D80C3B">
        <w:rPr>
          <w:rFonts w:ascii="Arial" w:hAnsi="Arial" w:cs="Arial"/>
        </w:rPr>
        <w:t>Reconstruction following vulvectomy remains one of the most demanding procedures in reconstructive surgery because defects vary considerably in size, location, depth, and involvement of adjacent structures. The reconstructive surgeon must restore durable soft-tissue coverage while preserving urinary and sexual function, minimizing donor-site morbidity, and facilitating timely adjuvant oncologic treatment. Despite the expanding armamentarium of local, regional, perforator, and free flaps, flap selection continues to rely heavily on individual surgeon preference rather than a systematic assessment of defect characteristics.</w:t>
      </w:r>
    </w:p>
    <w:p w14:paraId="7D961D91" w14:textId="77777777" w:rsidR="00224FD2" w:rsidRPr="00D80C3B" w:rsidRDefault="00224FD2" w:rsidP="00224FD2">
      <w:pPr>
        <w:jc w:val="both"/>
        <w:rPr>
          <w:rFonts w:ascii="Arial" w:hAnsi="Arial" w:cs="Arial"/>
        </w:rPr>
      </w:pPr>
      <w:r w:rsidRPr="00D80C3B">
        <w:rPr>
          <w:rFonts w:ascii="Arial" w:hAnsi="Arial" w:cs="Arial"/>
        </w:rPr>
        <w:t>This instructional lecture presents a practical, defect-based approach to vulvar reconstruction following oncologic resection. Rather than reviewing individual flap techniques, the presentation focuses on reconstructive decision-making and the principles that guide flap selection in daily clinical practice. A simplified algorithm based on defect size, anatomical location, tissue depth, dead-space requirements, previous radiotherapy, and recurrent disease will be introduced to facilitate reproducible surgical planning.</w:t>
      </w:r>
    </w:p>
    <w:p w14:paraId="02F93220" w14:textId="4E59A777" w:rsidR="00224FD2" w:rsidRPr="00D80C3B" w:rsidRDefault="00224FD2" w:rsidP="00224FD2">
      <w:pPr>
        <w:jc w:val="both"/>
        <w:rPr>
          <w:rFonts w:ascii="Arial" w:hAnsi="Arial" w:cs="Arial"/>
        </w:rPr>
      </w:pPr>
      <w:r w:rsidRPr="00D80C3B">
        <w:rPr>
          <w:rFonts w:ascii="Arial" w:hAnsi="Arial" w:cs="Arial"/>
        </w:rPr>
        <w:t>The indications, advantages, limitations, and technical pearls of commonly employed reconstructive options will be discussed through representative clinical cases. Common pitfalls, strategies to reduce wound complications, and reconstructive considerations in irradiated and recurrent defects will also be highlighted.</w:t>
      </w:r>
    </w:p>
    <w:p w14:paraId="2D049F10" w14:textId="77777777" w:rsidR="00224FD2" w:rsidRPr="00D80C3B" w:rsidRDefault="00224FD2" w:rsidP="00224FD2">
      <w:pPr>
        <w:jc w:val="both"/>
        <w:rPr>
          <w:rFonts w:ascii="Arial" w:hAnsi="Arial" w:cs="Arial"/>
        </w:rPr>
      </w:pPr>
      <w:r w:rsidRPr="00D80C3B">
        <w:rPr>
          <w:rFonts w:ascii="Arial" w:hAnsi="Arial" w:cs="Arial"/>
        </w:rPr>
        <w:t>By emphasizing reconstructive principles over individual flap descriptions, this lecture aims to provide plastic surgeons with a practical framework for selecting the optimal reconstruction for each vulvar defect. The proposed algorithm is intended to simplify operative planning, improve functional and aesthetic outcomes, and encourage a more standardized approach to vulvar reconstruction in contemporary reconstructive practice.</w:t>
      </w:r>
    </w:p>
    <w:p w14:paraId="4FC1A303" w14:textId="77777777" w:rsidR="00224FD2" w:rsidRPr="00D80C3B" w:rsidRDefault="00224FD2" w:rsidP="00224FD2">
      <w:pPr>
        <w:jc w:val="both"/>
        <w:rPr>
          <w:rFonts w:ascii="Arial" w:hAnsi="Arial" w:cs="Arial"/>
        </w:rPr>
      </w:pPr>
    </w:p>
    <w:p w14:paraId="6C2D95E2" w14:textId="430CDB8B" w:rsidR="007B3FD5" w:rsidRPr="00D80C3B" w:rsidRDefault="00224FD2" w:rsidP="00224FD2">
      <w:pPr>
        <w:rPr>
          <w:rFonts w:ascii="Arial" w:hAnsi="Arial" w:cs="Arial"/>
        </w:rPr>
      </w:pPr>
      <w:r w:rsidRPr="00D80C3B">
        <w:rPr>
          <w:rFonts w:ascii="Arial" w:hAnsi="Arial" w:cs="Arial"/>
        </w:rPr>
        <w:t>Keywords: Vulvar reconstruction; vulvar cancer; vulvectomy; reconstructive algorithm; perforator flaps; oncoplastic genitalia reconstruction.</w:t>
      </w:r>
    </w:p>
    <w:sectPr w:rsidR="007B3FD5" w:rsidRPr="00D80C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D2"/>
    <w:rsid w:val="0001550F"/>
    <w:rsid w:val="00224FD2"/>
    <w:rsid w:val="00671D6C"/>
    <w:rsid w:val="007B3FD5"/>
    <w:rsid w:val="00905673"/>
    <w:rsid w:val="00912D2B"/>
    <w:rsid w:val="00B80805"/>
    <w:rsid w:val="00D52050"/>
    <w:rsid w:val="00D80C3B"/>
    <w:rsid w:val="00FB49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A882C1F"/>
  <w15:chartTrackingRefBased/>
  <w15:docId w15:val="{AB085B18-A6A2-E444-82E3-B5867002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F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4F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4FD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4FD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4FD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4F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F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F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F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F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4FD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4FD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4FD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4FD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4F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F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F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FD2"/>
    <w:rPr>
      <w:rFonts w:eastAsiaTheme="majorEastAsia" w:cstheme="majorBidi"/>
      <w:color w:val="272727" w:themeColor="text1" w:themeTint="D8"/>
    </w:rPr>
  </w:style>
  <w:style w:type="paragraph" w:styleId="Title">
    <w:name w:val="Title"/>
    <w:basedOn w:val="Normal"/>
    <w:next w:val="Normal"/>
    <w:link w:val="TitleChar"/>
    <w:uiPriority w:val="10"/>
    <w:qFormat/>
    <w:rsid w:val="00224F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F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F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F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FD2"/>
    <w:pPr>
      <w:spacing w:before="160"/>
      <w:jc w:val="center"/>
    </w:pPr>
    <w:rPr>
      <w:i/>
      <w:iCs/>
      <w:color w:val="404040" w:themeColor="text1" w:themeTint="BF"/>
    </w:rPr>
  </w:style>
  <w:style w:type="character" w:customStyle="1" w:styleId="QuoteChar">
    <w:name w:val="Quote Char"/>
    <w:basedOn w:val="DefaultParagraphFont"/>
    <w:link w:val="Quote"/>
    <w:uiPriority w:val="29"/>
    <w:rsid w:val="00224FD2"/>
    <w:rPr>
      <w:i/>
      <w:iCs/>
      <w:color w:val="404040" w:themeColor="text1" w:themeTint="BF"/>
    </w:rPr>
  </w:style>
  <w:style w:type="paragraph" w:styleId="ListParagraph">
    <w:name w:val="List Paragraph"/>
    <w:basedOn w:val="Normal"/>
    <w:uiPriority w:val="34"/>
    <w:qFormat/>
    <w:rsid w:val="00224FD2"/>
    <w:pPr>
      <w:ind w:left="720"/>
      <w:contextualSpacing/>
    </w:pPr>
  </w:style>
  <w:style w:type="character" w:styleId="IntenseEmphasis">
    <w:name w:val="Intense Emphasis"/>
    <w:basedOn w:val="DefaultParagraphFont"/>
    <w:uiPriority w:val="21"/>
    <w:qFormat/>
    <w:rsid w:val="00224FD2"/>
    <w:rPr>
      <w:i/>
      <w:iCs/>
      <w:color w:val="2F5496" w:themeColor="accent1" w:themeShade="BF"/>
    </w:rPr>
  </w:style>
  <w:style w:type="paragraph" w:styleId="IntenseQuote">
    <w:name w:val="Intense Quote"/>
    <w:basedOn w:val="Normal"/>
    <w:next w:val="Normal"/>
    <w:link w:val="IntenseQuoteChar"/>
    <w:uiPriority w:val="30"/>
    <w:qFormat/>
    <w:rsid w:val="00224F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4FD2"/>
    <w:rPr>
      <w:i/>
      <w:iCs/>
      <w:color w:val="2F5496" w:themeColor="accent1" w:themeShade="BF"/>
    </w:rPr>
  </w:style>
  <w:style w:type="character" w:styleId="IntenseReference">
    <w:name w:val="Intense Reference"/>
    <w:basedOn w:val="DefaultParagraphFont"/>
    <w:uiPriority w:val="32"/>
    <w:qFormat/>
    <w:rsid w:val="00224FD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324</Words>
  <Characters>1849</Characters>
  <Application>Microsoft Office Word</Application>
  <DocSecurity>0</DocSecurity>
  <Lines>15</Lines>
  <Paragraphs>4</Paragraphs>
  <ScaleCrop>false</ScaleCrop>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amila purnomo</dc:creator>
  <cp:keywords/>
  <dc:description/>
  <cp:lastModifiedBy>amila purnomo</cp:lastModifiedBy>
  <cp:revision>2</cp:revision>
  <dcterms:created xsi:type="dcterms:W3CDTF">2026-08-04T11:28:00Z</dcterms:created>
  <dcterms:modified xsi:type="dcterms:W3CDTF">2026-08-04T11:34:00Z</dcterms:modified>
</cp:coreProperties>
</file>